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D1704" w:rsidRPr="00C17CBA" w:rsidRDefault="007D1704" w:rsidP="007D1704">
      <w:pPr>
        <w:spacing w:line="360" w:lineRule="auto"/>
        <w:jc w:val="right"/>
        <w:rPr>
          <w:rFonts w:ascii="Times New Roman" w:hAnsi="Times New Roman"/>
          <w:bCs/>
          <w:i/>
          <w:szCs w:val="24"/>
        </w:rPr>
      </w:pPr>
      <w:r w:rsidRPr="00C17CBA">
        <w:rPr>
          <w:rFonts w:ascii="Times New Roman" w:hAnsi="Times New Roman"/>
          <w:bCs/>
          <w:i/>
          <w:sz w:val="24"/>
          <w:szCs w:val="24"/>
        </w:rPr>
        <w:t>Приложение</w:t>
      </w:r>
      <w:r>
        <w:rPr>
          <w:rFonts w:ascii="Times New Roman" w:hAnsi="Times New Roman"/>
          <w:bCs/>
          <w:i/>
          <w:sz w:val="24"/>
          <w:szCs w:val="24"/>
        </w:rPr>
        <w:t xml:space="preserve"> 2</w:t>
      </w:r>
    </w:p>
    <w:p w:rsidR="007D1704" w:rsidRPr="00C17CBA" w:rsidRDefault="007D1704" w:rsidP="007D1704">
      <w:pPr>
        <w:spacing w:line="360" w:lineRule="auto"/>
        <w:jc w:val="right"/>
        <w:rPr>
          <w:rFonts w:ascii="Times New Roman" w:hAnsi="Times New Roman"/>
          <w:bCs/>
          <w:i/>
          <w:szCs w:val="24"/>
        </w:rPr>
      </w:pPr>
    </w:p>
    <w:p w:rsidR="007D1704" w:rsidRPr="00C17CBA" w:rsidRDefault="007D1704" w:rsidP="007D1704">
      <w:pPr>
        <w:spacing w:line="360" w:lineRule="auto"/>
        <w:jc w:val="right"/>
        <w:rPr>
          <w:rFonts w:ascii="Times New Roman" w:hAnsi="Times New Roman"/>
          <w:bCs/>
          <w:i/>
          <w:sz w:val="24"/>
          <w:szCs w:val="24"/>
        </w:rPr>
      </w:pPr>
    </w:p>
    <w:p w:rsidR="007D1704" w:rsidRPr="00C17CBA" w:rsidRDefault="007D1704" w:rsidP="007D1704">
      <w:pPr>
        <w:spacing w:line="360" w:lineRule="auto"/>
        <w:jc w:val="center"/>
        <w:rPr>
          <w:rFonts w:ascii="Times New Roman" w:hAnsi="Times New Roman"/>
          <w:b/>
          <w:bCs/>
          <w:sz w:val="28"/>
          <w:szCs w:val="28"/>
        </w:rPr>
      </w:pPr>
      <w:r w:rsidRPr="00C17CBA">
        <w:rPr>
          <w:rFonts w:ascii="Times New Roman" w:hAnsi="Times New Roman"/>
          <w:b/>
          <w:bCs/>
          <w:sz w:val="28"/>
          <w:szCs w:val="28"/>
        </w:rPr>
        <w:t>Правила оформления статьи для сборника материалов</w:t>
      </w:r>
    </w:p>
    <w:p w:rsidR="007D1704" w:rsidRPr="00C17CBA" w:rsidRDefault="007D1704" w:rsidP="007D1704">
      <w:pPr>
        <w:spacing w:line="360" w:lineRule="auto"/>
        <w:jc w:val="center"/>
        <w:rPr>
          <w:rFonts w:ascii="Times New Roman" w:hAnsi="Times New Roman"/>
          <w:b/>
          <w:bCs/>
          <w:i/>
          <w:iCs/>
          <w:sz w:val="32"/>
          <w:u w:val="single"/>
        </w:rPr>
      </w:pPr>
      <w:r w:rsidRPr="00C17CBA">
        <w:rPr>
          <w:rFonts w:ascii="Times New Roman" w:hAnsi="Times New Roman"/>
          <w:b/>
          <w:bCs/>
          <w:i/>
          <w:iCs/>
          <w:sz w:val="28"/>
          <w:szCs w:val="28"/>
        </w:rPr>
        <w:t xml:space="preserve"> научной конференции «Миллеровские чтения – 20</w:t>
      </w:r>
      <w:r>
        <w:rPr>
          <w:rFonts w:ascii="Times New Roman" w:hAnsi="Times New Roman"/>
          <w:b/>
          <w:bCs/>
          <w:i/>
          <w:iCs/>
          <w:sz w:val="28"/>
          <w:szCs w:val="28"/>
        </w:rPr>
        <w:t>2</w:t>
      </w:r>
      <w:r w:rsidRPr="006B143D">
        <w:rPr>
          <w:rFonts w:ascii="Times New Roman" w:hAnsi="Times New Roman"/>
          <w:b/>
          <w:bCs/>
          <w:i/>
          <w:iCs/>
          <w:sz w:val="28"/>
          <w:szCs w:val="28"/>
        </w:rPr>
        <w:t>6</w:t>
      </w:r>
      <w:r w:rsidRPr="00C17CBA">
        <w:rPr>
          <w:rFonts w:ascii="Times New Roman" w:hAnsi="Times New Roman"/>
          <w:b/>
          <w:bCs/>
          <w:i/>
          <w:iCs/>
          <w:sz w:val="28"/>
          <w:szCs w:val="28"/>
        </w:rPr>
        <w:t>»</w:t>
      </w:r>
    </w:p>
    <w:p w:rsidR="007D1704" w:rsidRPr="00C17CBA" w:rsidRDefault="007D1704" w:rsidP="007D1704">
      <w:pPr>
        <w:ind w:firstLine="709"/>
        <w:rPr>
          <w:rFonts w:ascii="Times New Roman" w:hAnsi="Times New Roman"/>
          <w:b/>
          <w:bCs/>
          <w:szCs w:val="24"/>
        </w:rPr>
      </w:pPr>
    </w:p>
    <w:p w:rsidR="007D1704" w:rsidRPr="00C17CBA" w:rsidRDefault="007D1704" w:rsidP="007D1704">
      <w:pPr>
        <w:spacing w:line="360" w:lineRule="auto"/>
        <w:rPr>
          <w:rFonts w:ascii="Times New Roman" w:hAnsi="Times New Roman"/>
          <w:b/>
          <w:bCs/>
        </w:rPr>
      </w:pPr>
      <w:r w:rsidRPr="00C17CBA">
        <w:rPr>
          <w:rFonts w:ascii="Times New Roman" w:hAnsi="Times New Roman"/>
          <w:b/>
          <w:bCs/>
        </w:rPr>
        <w:t>Статьи публикуются в авторской редакции.</w:t>
      </w:r>
    </w:p>
    <w:p w:rsidR="007D1704" w:rsidRPr="00C17CBA" w:rsidRDefault="007D1704" w:rsidP="007D1704">
      <w:pPr>
        <w:rPr>
          <w:rFonts w:ascii="Times New Roman" w:hAnsi="Times New Roman"/>
          <w:bCs/>
          <w:szCs w:val="24"/>
        </w:rPr>
      </w:pPr>
      <w:r>
        <w:rPr>
          <w:rFonts w:ascii="Times New Roman" w:hAnsi="Times New Roman"/>
          <w:b/>
          <w:bCs/>
        </w:rPr>
        <w:t>О</w:t>
      </w:r>
      <w:r w:rsidRPr="00C17CBA">
        <w:rPr>
          <w:rFonts w:ascii="Times New Roman" w:hAnsi="Times New Roman"/>
          <w:b/>
          <w:bCs/>
        </w:rPr>
        <w:t xml:space="preserve">бъем текста для публикации </w:t>
      </w:r>
      <w:r w:rsidRPr="00C17CBA">
        <w:rPr>
          <w:rFonts w:ascii="Times New Roman" w:hAnsi="Times New Roman"/>
          <w:bCs/>
          <w:szCs w:val="24"/>
        </w:rPr>
        <w:t xml:space="preserve">– до 20 тыс. знаков (с пробелами). </w:t>
      </w:r>
    </w:p>
    <w:p w:rsidR="007D1704" w:rsidRPr="00C17CBA" w:rsidRDefault="007D1704" w:rsidP="007D1704">
      <w:pPr>
        <w:rPr>
          <w:rFonts w:ascii="Times New Roman" w:hAnsi="Times New Roman"/>
        </w:rPr>
      </w:pPr>
    </w:p>
    <w:p w:rsidR="007D1704" w:rsidRPr="00C17CBA" w:rsidRDefault="007D1704" w:rsidP="007D1704">
      <w:pPr>
        <w:rPr>
          <w:rFonts w:ascii="Times New Roman" w:hAnsi="Times New Roman"/>
        </w:rPr>
      </w:pPr>
      <w:r w:rsidRPr="00C17CBA">
        <w:rPr>
          <w:rFonts w:ascii="Times New Roman" w:hAnsi="Times New Roman"/>
        </w:rPr>
        <w:t>Фор</w:t>
      </w:r>
      <w:r>
        <w:rPr>
          <w:rFonts w:ascii="Times New Roman" w:hAnsi="Times New Roman"/>
        </w:rPr>
        <w:t>мат листа (А4). Отступы сверху, снизу, справа и</w:t>
      </w:r>
      <w:r w:rsidRPr="00C17CBA">
        <w:rPr>
          <w:rFonts w:ascii="Times New Roman" w:hAnsi="Times New Roman"/>
        </w:rPr>
        <w:t xml:space="preserve"> слева: 2 см.</w:t>
      </w:r>
    </w:p>
    <w:p w:rsidR="007D1704" w:rsidRPr="00C17CBA" w:rsidRDefault="007D1704" w:rsidP="007D1704">
      <w:pPr>
        <w:rPr>
          <w:rFonts w:ascii="Times New Roman" w:hAnsi="Times New Roman"/>
        </w:rPr>
      </w:pPr>
      <w:r w:rsidRPr="00C17CBA">
        <w:rPr>
          <w:rFonts w:ascii="Times New Roman" w:hAnsi="Times New Roman"/>
        </w:rPr>
        <w:t xml:space="preserve">Шрифт: </w:t>
      </w:r>
      <w:r w:rsidRPr="00C17CBA">
        <w:rPr>
          <w:rFonts w:ascii="Times New Roman" w:hAnsi="Times New Roman"/>
          <w:lang w:val="es-ES"/>
        </w:rPr>
        <w:t>Times</w:t>
      </w:r>
      <w:r w:rsidRPr="00C17CBA">
        <w:rPr>
          <w:rFonts w:ascii="Times New Roman" w:hAnsi="Times New Roman"/>
        </w:rPr>
        <w:t xml:space="preserve"> </w:t>
      </w:r>
      <w:r w:rsidRPr="00C17CBA">
        <w:rPr>
          <w:rFonts w:ascii="Times New Roman" w:hAnsi="Times New Roman"/>
          <w:lang w:val="es-ES"/>
        </w:rPr>
        <w:t>New</w:t>
      </w:r>
      <w:r w:rsidRPr="00C17CBA">
        <w:rPr>
          <w:rFonts w:ascii="Times New Roman" w:hAnsi="Times New Roman"/>
        </w:rPr>
        <w:t xml:space="preserve"> </w:t>
      </w:r>
      <w:r w:rsidRPr="00C17CBA">
        <w:rPr>
          <w:rFonts w:ascii="Times New Roman" w:hAnsi="Times New Roman"/>
          <w:lang w:val="es-ES"/>
        </w:rPr>
        <w:t>Roman</w:t>
      </w:r>
      <w:r w:rsidRPr="00C17CBA">
        <w:rPr>
          <w:rFonts w:ascii="Times New Roman" w:hAnsi="Times New Roman"/>
        </w:rPr>
        <w:t xml:space="preserve">. </w:t>
      </w:r>
    </w:p>
    <w:p w:rsidR="007D1704" w:rsidRPr="00C17CBA" w:rsidRDefault="007D1704" w:rsidP="007D1704">
      <w:pPr>
        <w:rPr>
          <w:rFonts w:ascii="Times New Roman" w:hAnsi="Times New Roman"/>
        </w:rPr>
      </w:pPr>
      <w:r w:rsidRPr="00C17CBA">
        <w:rPr>
          <w:rFonts w:ascii="Times New Roman" w:hAnsi="Times New Roman"/>
          <w:lang w:val="es-ES"/>
        </w:rPr>
        <w:t>K</w:t>
      </w:r>
      <w:r w:rsidRPr="00C17CBA">
        <w:rPr>
          <w:rFonts w:ascii="Times New Roman" w:hAnsi="Times New Roman"/>
        </w:rPr>
        <w:t>егль (размер шрифта): 14 (кроме списка литературы).</w:t>
      </w:r>
    </w:p>
    <w:p w:rsidR="007D1704" w:rsidRPr="00C17CBA" w:rsidRDefault="007D1704" w:rsidP="007D1704">
      <w:pPr>
        <w:rPr>
          <w:rFonts w:ascii="Times New Roman" w:hAnsi="Times New Roman"/>
        </w:rPr>
      </w:pPr>
      <w:r w:rsidRPr="00C17CBA">
        <w:rPr>
          <w:rFonts w:ascii="Times New Roman" w:hAnsi="Times New Roman"/>
        </w:rPr>
        <w:t xml:space="preserve">Межстрочный интервал: полуторный. </w:t>
      </w:r>
    </w:p>
    <w:p w:rsidR="007D1704" w:rsidRPr="00C17CBA" w:rsidRDefault="007D1704" w:rsidP="007D1704">
      <w:pPr>
        <w:rPr>
          <w:rFonts w:ascii="Times New Roman" w:hAnsi="Times New Roman"/>
          <w:color w:val="000000"/>
        </w:rPr>
      </w:pPr>
      <w:r w:rsidRPr="00C17CBA">
        <w:rPr>
          <w:rFonts w:ascii="Times New Roman" w:hAnsi="Times New Roman"/>
        </w:rPr>
        <w:t xml:space="preserve">Красная строка: </w:t>
      </w:r>
      <w:r w:rsidRPr="00C17CBA">
        <w:rPr>
          <w:rFonts w:ascii="Times New Roman" w:hAnsi="Times New Roman"/>
          <w:color w:val="000000"/>
        </w:rPr>
        <w:t>1,25 см.</w:t>
      </w:r>
    </w:p>
    <w:p w:rsidR="007D1704" w:rsidRPr="00C17CBA" w:rsidRDefault="007D1704" w:rsidP="007D1704">
      <w:pPr>
        <w:rPr>
          <w:rFonts w:ascii="Times New Roman" w:hAnsi="Times New Roman"/>
          <w:color w:val="000000"/>
        </w:rPr>
      </w:pPr>
      <w:r w:rsidRPr="00C17CBA">
        <w:rPr>
          <w:rFonts w:ascii="Times New Roman" w:hAnsi="Times New Roman"/>
          <w:szCs w:val="24"/>
        </w:rPr>
        <w:t>Не устанавливать отступов табуляцией или пробелом.</w:t>
      </w:r>
    </w:p>
    <w:p w:rsidR="007D1704" w:rsidRPr="00C17CBA" w:rsidRDefault="007D1704" w:rsidP="007D1704">
      <w:pPr>
        <w:rPr>
          <w:rFonts w:ascii="Times New Roman" w:hAnsi="Times New Roman"/>
        </w:rPr>
      </w:pPr>
      <w:r w:rsidRPr="00C17CBA">
        <w:rPr>
          <w:rFonts w:ascii="Times New Roman" w:hAnsi="Times New Roman"/>
        </w:rPr>
        <w:t>Выравнивание по ширине.</w:t>
      </w:r>
    </w:p>
    <w:p w:rsidR="007D1704" w:rsidRPr="00C17CBA" w:rsidRDefault="007D1704" w:rsidP="007D1704">
      <w:pPr>
        <w:rPr>
          <w:rFonts w:ascii="Times New Roman" w:hAnsi="Times New Roman"/>
          <w:b/>
          <w:bCs/>
          <w:sz w:val="28"/>
        </w:rPr>
      </w:pPr>
      <w:r w:rsidRPr="00C17CBA">
        <w:rPr>
          <w:rFonts w:ascii="Times New Roman" w:hAnsi="Times New Roman"/>
          <w:b/>
          <w:bCs/>
          <w:sz w:val="28"/>
        </w:rPr>
        <w:t>Страницы не нумеровать.</w:t>
      </w:r>
    </w:p>
    <w:p w:rsidR="007D1704" w:rsidRPr="00C17CBA" w:rsidRDefault="007D1704" w:rsidP="007D1704">
      <w:pPr>
        <w:rPr>
          <w:rFonts w:ascii="Times New Roman" w:hAnsi="Times New Roman"/>
        </w:rPr>
      </w:pPr>
    </w:p>
    <w:p w:rsidR="007D1704" w:rsidRPr="00C17CBA" w:rsidRDefault="007D1704" w:rsidP="007D1704">
      <w:pPr>
        <w:rPr>
          <w:rFonts w:ascii="Times New Roman" w:hAnsi="Times New Roman"/>
        </w:rPr>
      </w:pPr>
      <w:r w:rsidRPr="00C17CBA">
        <w:rPr>
          <w:rFonts w:ascii="Times New Roman" w:hAnsi="Times New Roman"/>
        </w:rPr>
        <w:t>При наборе иностранного текста и римских цифр использовать только латинский регистр, а не русские буквы сходного начертания.</w:t>
      </w:r>
    </w:p>
    <w:p w:rsidR="007D1704" w:rsidRDefault="007D1704" w:rsidP="007D1704">
      <w:pPr>
        <w:rPr>
          <w:rFonts w:ascii="Times New Roman" w:hAnsi="Times New Roman"/>
          <w:bCs/>
        </w:rPr>
      </w:pPr>
      <w:r w:rsidRPr="00C17CBA">
        <w:rPr>
          <w:rFonts w:ascii="Times New Roman" w:hAnsi="Times New Roman"/>
        </w:rPr>
        <w:t>Не ставить дефис (-) вместо тире (</w:t>
      </w:r>
      <w:r w:rsidRPr="00C17CBA">
        <w:rPr>
          <w:rFonts w:ascii="Times New Roman" w:hAnsi="Times New Roman"/>
          <w:bCs/>
        </w:rPr>
        <w:t>––) и наоборот.</w:t>
      </w:r>
    </w:p>
    <w:p w:rsidR="007D1704" w:rsidRPr="00C17CBA" w:rsidRDefault="007D1704" w:rsidP="007D1704">
      <w:pPr>
        <w:rPr>
          <w:rFonts w:ascii="Times New Roman" w:hAnsi="Times New Roman"/>
          <w:bCs/>
        </w:rPr>
      </w:pPr>
      <w:r>
        <w:rPr>
          <w:rFonts w:ascii="Times New Roman" w:hAnsi="Times New Roman"/>
          <w:bCs/>
        </w:rPr>
        <w:t>Знак ссылки ставится перед знаком препинания: точкой, запятой, тире и т.д.</w:t>
      </w:r>
    </w:p>
    <w:p w:rsidR="007D1704" w:rsidRPr="00C17CBA" w:rsidRDefault="007D1704" w:rsidP="007D1704">
      <w:pPr>
        <w:rPr>
          <w:rFonts w:ascii="Times New Roman" w:hAnsi="Times New Roman"/>
          <w:bCs/>
        </w:rPr>
      </w:pPr>
      <w:r w:rsidRPr="00C17CBA">
        <w:rPr>
          <w:rFonts w:ascii="Times New Roman" w:hAnsi="Times New Roman"/>
          <w:bCs/>
        </w:rPr>
        <w:t>Необходимо ставить неразрывный пробел (</w:t>
      </w:r>
      <w:r w:rsidRPr="00C17CBA">
        <w:rPr>
          <w:rFonts w:ascii="Times New Roman" w:hAnsi="Times New Roman"/>
          <w:bCs/>
          <w:lang w:val="es-ES"/>
        </w:rPr>
        <w:t>Shift</w:t>
      </w:r>
      <w:r w:rsidRPr="00C17CBA">
        <w:rPr>
          <w:rFonts w:ascii="Times New Roman" w:hAnsi="Times New Roman"/>
          <w:bCs/>
        </w:rPr>
        <w:t xml:space="preserve"> + </w:t>
      </w:r>
      <w:r w:rsidRPr="00C17CBA">
        <w:rPr>
          <w:rFonts w:ascii="Times New Roman" w:hAnsi="Times New Roman"/>
          <w:bCs/>
          <w:lang w:val="es-ES"/>
        </w:rPr>
        <w:t>Ctrl</w:t>
      </w:r>
      <w:r w:rsidRPr="00C17CBA">
        <w:rPr>
          <w:rFonts w:ascii="Times New Roman" w:hAnsi="Times New Roman"/>
          <w:bCs/>
        </w:rPr>
        <w:t>+</w:t>
      </w:r>
      <w:r w:rsidRPr="00C17CBA">
        <w:rPr>
          <w:rFonts w:ascii="Times New Roman" w:hAnsi="Times New Roman"/>
          <w:bCs/>
          <w:lang w:val="es-ES"/>
        </w:rPr>
        <w:t>Spase</w:t>
      </w:r>
      <w:r w:rsidRPr="00C17CBA">
        <w:rPr>
          <w:rFonts w:ascii="Times New Roman" w:hAnsi="Times New Roman"/>
          <w:bCs/>
        </w:rPr>
        <w:t>):</w:t>
      </w:r>
    </w:p>
    <w:p w:rsidR="007D1704" w:rsidRPr="00C17CBA" w:rsidRDefault="007D1704" w:rsidP="007D1704">
      <w:pPr>
        <w:rPr>
          <w:rFonts w:ascii="Times New Roman" w:hAnsi="Times New Roman"/>
          <w:bCs/>
        </w:rPr>
      </w:pPr>
      <w:r w:rsidRPr="00C17CBA">
        <w:rPr>
          <w:rFonts w:ascii="Times New Roman" w:hAnsi="Times New Roman"/>
          <w:bCs/>
        </w:rPr>
        <w:t>– между сокращенными словами (т. д., т. п);</w:t>
      </w:r>
    </w:p>
    <w:p w:rsidR="007D1704" w:rsidRPr="00C17CBA" w:rsidRDefault="007D1704" w:rsidP="007D1704">
      <w:pPr>
        <w:rPr>
          <w:rFonts w:ascii="Times New Roman" w:hAnsi="Times New Roman"/>
          <w:bCs/>
        </w:rPr>
      </w:pPr>
      <w:r w:rsidRPr="00C17CBA">
        <w:rPr>
          <w:rFonts w:ascii="Times New Roman" w:hAnsi="Times New Roman"/>
          <w:bCs/>
        </w:rPr>
        <w:t>– между инициалами и фамилиями (А. Б. Иванов, Иванов А. Б.);</w:t>
      </w:r>
    </w:p>
    <w:p w:rsidR="007D1704" w:rsidRPr="00C17CBA" w:rsidRDefault="007D1704" w:rsidP="007D1704">
      <w:pPr>
        <w:rPr>
          <w:rFonts w:ascii="Times New Roman" w:hAnsi="Times New Roman"/>
        </w:rPr>
      </w:pPr>
      <w:r w:rsidRPr="00C17CBA">
        <w:rPr>
          <w:rFonts w:ascii="Times New Roman" w:hAnsi="Times New Roman"/>
          <w:bCs/>
        </w:rPr>
        <w:t>– в сочетаниях типа 1999</w:t>
      </w:r>
      <w:r w:rsidRPr="00C17CBA">
        <w:rPr>
          <w:rFonts w:ascii="Times New Roman" w:hAnsi="Times New Roman"/>
        </w:rPr>
        <w:t xml:space="preserve"> г., </w:t>
      </w:r>
      <w:r w:rsidRPr="00C17CBA">
        <w:rPr>
          <w:rFonts w:ascii="Times New Roman" w:hAnsi="Times New Roman"/>
          <w:bCs/>
          <w:lang w:val="es-ES"/>
        </w:rPr>
        <w:t>XIX</w:t>
      </w:r>
      <w:r w:rsidRPr="00C17CBA">
        <w:rPr>
          <w:rFonts w:ascii="Times New Roman" w:hAnsi="Times New Roman"/>
          <w:bCs/>
        </w:rPr>
        <w:t> в., с. 5, л. 25, Ф. 1 и под.</w:t>
      </w:r>
    </w:p>
    <w:p w:rsidR="007D1704" w:rsidRPr="00C17CBA" w:rsidRDefault="007D1704" w:rsidP="007D1704">
      <w:pPr>
        <w:rPr>
          <w:rFonts w:ascii="Times New Roman" w:hAnsi="Times New Roman"/>
          <w:bCs/>
        </w:rPr>
      </w:pPr>
      <w:r w:rsidRPr="00C17CBA">
        <w:rPr>
          <w:rFonts w:ascii="Times New Roman" w:hAnsi="Times New Roman"/>
          <w:bCs/>
        </w:rPr>
        <w:t>– при оформлении перечислений (списков) между цифрой, буквой или другим символом:</w:t>
      </w:r>
    </w:p>
    <w:p w:rsidR="007D1704" w:rsidRPr="00C17CBA" w:rsidRDefault="007D1704" w:rsidP="007D1704">
      <w:pPr>
        <w:rPr>
          <w:rFonts w:ascii="Times New Roman" w:hAnsi="Times New Roman"/>
          <w:bCs/>
        </w:rPr>
      </w:pPr>
      <w:r w:rsidRPr="00C17CBA">
        <w:rPr>
          <w:rFonts w:ascii="Times New Roman" w:hAnsi="Times New Roman"/>
          <w:bCs/>
        </w:rPr>
        <w:t>1. Текст.</w:t>
      </w:r>
    </w:p>
    <w:p w:rsidR="007D1704" w:rsidRPr="00C17CBA" w:rsidRDefault="007D1704" w:rsidP="007D1704">
      <w:pPr>
        <w:rPr>
          <w:rFonts w:ascii="Times New Roman" w:hAnsi="Times New Roman"/>
          <w:bCs/>
        </w:rPr>
      </w:pPr>
      <w:r w:rsidRPr="00C17CBA">
        <w:rPr>
          <w:rFonts w:ascii="Times New Roman" w:hAnsi="Times New Roman"/>
          <w:bCs/>
        </w:rPr>
        <w:t>а) текст.</w:t>
      </w:r>
    </w:p>
    <w:p w:rsidR="007D1704" w:rsidRDefault="007D1704" w:rsidP="007D1704">
      <w:pPr>
        <w:rPr>
          <w:rFonts w:ascii="Times New Roman" w:hAnsi="Times New Roman"/>
          <w:bCs/>
        </w:rPr>
      </w:pPr>
    </w:p>
    <w:p w:rsidR="007D1704" w:rsidRPr="00C17CBA" w:rsidRDefault="007D1704" w:rsidP="007D1704">
      <w:pPr>
        <w:rPr>
          <w:rFonts w:ascii="Times New Roman" w:hAnsi="Times New Roman"/>
          <w:bCs/>
        </w:rPr>
      </w:pPr>
    </w:p>
    <w:p w:rsidR="007D1704" w:rsidRPr="00C17CBA" w:rsidRDefault="007D1704" w:rsidP="007D1704">
      <w:pPr>
        <w:ind w:firstLine="709"/>
        <w:rPr>
          <w:rFonts w:ascii="Times New Roman" w:hAnsi="Times New Roman"/>
          <w:szCs w:val="24"/>
        </w:rPr>
      </w:pPr>
      <w:r w:rsidRPr="00C17CBA">
        <w:rPr>
          <w:rFonts w:ascii="Times New Roman" w:hAnsi="Times New Roman"/>
          <w:szCs w:val="24"/>
        </w:rPr>
        <w:t xml:space="preserve">Сноски – </w:t>
      </w:r>
      <w:r>
        <w:rPr>
          <w:rFonts w:ascii="Times New Roman" w:hAnsi="Times New Roman"/>
          <w:szCs w:val="24"/>
        </w:rPr>
        <w:t>по</w:t>
      </w:r>
      <w:r w:rsidRPr="00E74065">
        <w:rPr>
          <w:rFonts w:ascii="Times New Roman" w:hAnsi="Times New Roman"/>
          <w:szCs w:val="24"/>
        </w:rPr>
        <w:t>страничные автоматические с валовой нумерацией</w:t>
      </w:r>
      <w:r w:rsidRPr="00C17CBA">
        <w:rPr>
          <w:rFonts w:ascii="Times New Roman" w:hAnsi="Times New Roman"/>
          <w:szCs w:val="24"/>
        </w:rPr>
        <w:t>.</w:t>
      </w:r>
    </w:p>
    <w:p w:rsidR="007D1704" w:rsidRPr="00C17CBA" w:rsidRDefault="007D1704" w:rsidP="007D1704">
      <w:pPr>
        <w:rPr>
          <w:rFonts w:ascii="Times New Roman" w:hAnsi="Times New Roman"/>
          <w:bCs/>
        </w:rPr>
      </w:pPr>
    </w:p>
    <w:p w:rsidR="007D1704" w:rsidRPr="00C17CBA" w:rsidRDefault="007D1704" w:rsidP="007D1704">
      <w:pPr>
        <w:ind w:firstLine="708"/>
        <w:rPr>
          <w:rFonts w:ascii="Times New Roman" w:hAnsi="Times New Roman"/>
          <w:szCs w:val="24"/>
        </w:rPr>
      </w:pPr>
      <w:r w:rsidRPr="00C17CBA">
        <w:rPr>
          <w:rFonts w:ascii="Times New Roman" w:hAnsi="Times New Roman"/>
          <w:szCs w:val="24"/>
        </w:rPr>
        <w:t xml:space="preserve">В начале </w:t>
      </w:r>
      <w:r>
        <w:rPr>
          <w:rFonts w:ascii="Times New Roman" w:hAnsi="Times New Roman"/>
          <w:szCs w:val="24"/>
        </w:rPr>
        <w:t xml:space="preserve">справа печатается И.О. </w:t>
      </w:r>
      <w:r w:rsidRPr="00C17CBA">
        <w:rPr>
          <w:rFonts w:ascii="Times New Roman" w:hAnsi="Times New Roman"/>
          <w:szCs w:val="24"/>
        </w:rPr>
        <w:t xml:space="preserve">Фамилия автора, ниже – полное название учреждения (курсивом, выравнивание по правому краю); далее по центру название </w:t>
      </w:r>
      <w:r>
        <w:rPr>
          <w:rFonts w:ascii="Times New Roman" w:hAnsi="Times New Roman"/>
          <w:szCs w:val="24"/>
        </w:rPr>
        <w:t>статьи</w:t>
      </w:r>
      <w:r w:rsidRPr="00C17CBA">
        <w:rPr>
          <w:rFonts w:ascii="Times New Roman" w:hAnsi="Times New Roman"/>
          <w:szCs w:val="24"/>
        </w:rPr>
        <w:t xml:space="preserve"> полужирным шрифтом.</w:t>
      </w:r>
    </w:p>
    <w:p w:rsidR="007D1704" w:rsidRPr="00C17CBA" w:rsidRDefault="007D1704" w:rsidP="007D1704">
      <w:pPr>
        <w:ind w:firstLine="708"/>
        <w:rPr>
          <w:rFonts w:ascii="Times New Roman" w:hAnsi="Times New Roman"/>
          <w:szCs w:val="24"/>
        </w:rPr>
      </w:pPr>
      <w:r w:rsidRPr="00C17CBA">
        <w:rPr>
          <w:rFonts w:ascii="Times New Roman" w:hAnsi="Times New Roman"/>
          <w:szCs w:val="24"/>
        </w:rPr>
        <w:t xml:space="preserve">После текста статьи размещается список </w:t>
      </w:r>
      <w:r>
        <w:rPr>
          <w:rFonts w:ascii="Times New Roman" w:hAnsi="Times New Roman"/>
          <w:szCs w:val="24"/>
        </w:rPr>
        <w:t xml:space="preserve">источников и </w:t>
      </w:r>
      <w:r w:rsidRPr="00C17CBA">
        <w:rPr>
          <w:rFonts w:ascii="Times New Roman" w:hAnsi="Times New Roman"/>
          <w:szCs w:val="24"/>
        </w:rPr>
        <w:t>литературы</w:t>
      </w:r>
      <w:r>
        <w:rPr>
          <w:rFonts w:ascii="Times New Roman" w:hAnsi="Times New Roman"/>
          <w:szCs w:val="24"/>
        </w:rPr>
        <w:t xml:space="preserve"> </w:t>
      </w:r>
      <w:r w:rsidRPr="00E74065">
        <w:rPr>
          <w:rFonts w:ascii="Times New Roman" w:hAnsi="Times New Roman"/>
          <w:b/>
          <w:szCs w:val="24"/>
        </w:rPr>
        <w:t>без обозначения номеров</w:t>
      </w:r>
      <w:r>
        <w:rPr>
          <w:rFonts w:ascii="Times New Roman" w:hAnsi="Times New Roman"/>
          <w:szCs w:val="24"/>
        </w:rPr>
        <w:t xml:space="preserve">. </w:t>
      </w:r>
      <w:r w:rsidRPr="00E74065">
        <w:rPr>
          <w:rFonts w:ascii="Times New Roman" w:hAnsi="Times New Roman"/>
          <w:szCs w:val="24"/>
        </w:rPr>
        <w:t>Сначала даются шифры архивных источников</w:t>
      </w:r>
      <w:r>
        <w:rPr>
          <w:rFonts w:ascii="Times New Roman" w:hAnsi="Times New Roman"/>
          <w:szCs w:val="24"/>
        </w:rPr>
        <w:t>, оформленные в алфавитном порядке</w:t>
      </w:r>
      <w:r w:rsidRPr="00E74065">
        <w:rPr>
          <w:rFonts w:ascii="Times New Roman" w:hAnsi="Times New Roman"/>
          <w:szCs w:val="24"/>
        </w:rPr>
        <w:t xml:space="preserve"> аббревиатур архивов, затем</w:t>
      </w:r>
      <w:r>
        <w:rPr>
          <w:rFonts w:ascii="Times New Roman" w:hAnsi="Times New Roman"/>
          <w:szCs w:val="24"/>
        </w:rPr>
        <w:t xml:space="preserve"> –</w:t>
      </w:r>
      <w:r w:rsidRPr="00E74065">
        <w:rPr>
          <w:rFonts w:ascii="Times New Roman" w:hAnsi="Times New Roman"/>
          <w:szCs w:val="24"/>
        </w:rPr>
        <w:t xml:space="preserve"> список литературы в алфавитном </w:t>
      </w:r>
      <w:r>
        <w:rPr>
          <w:rFonts w:ascii="Times New Roman" w:hAnsi="Times New Roman"/>
          <w:szCs w:val="24"/>
        </w:rPr>
        <w:t xml:space="preserve">порядке: сначала издания на языках, использующих кириллический алфавит, затем – на языках, использующих латинский алфавит. В случае цитирования работ, написанных иными системами письма (греческий, грузинский, арабский и др. алфавиты), в списке литературы их библиографическое описание следует дать при помощи транслитерации латиницей,  </w:t>
      </w:r>
      <w:r w:rsidRPr="00C17CBA">
        <w:rPr>
          <w:rFonts w:ascii="Times New Roman" w:hAnsi="Times New Roman"/>
          <w:szCs w:val="24"/>
        </w:rPr>
        <w:t>В с</w:t>
      </w:r>
      <w:r>
        <w:rPr>
          <w:rFonts w:ascii="Times New Roman" w:hAnsi="Times New Roman"/>
          <w:szCs w:val="24"/>
        </w:rPr>
        <w:t>лучае использования аббревиатур</w:t>
      </w:r>
      <w:r w:rsidRPr="00C17CBA">
        <w:rPr>
          <w:rFonts w:ascii="Times New Roman" w:hAnsi="Times New Roman"/>
          <w:szCs w:val="24"/>
        </w:rPr>
        <w:t xml:space="preserve"> в названии журналов, сборников, архивов</w:t>
      </w:r>
      <w:r>
        <w:rPr>
          <w:rFonts w:ascii="Times New Roman" w:hAnsi="Times New Roman"/>
          <w:szCs w:val="24"/>
        </w:rPr>
        <w:t xml:space="preserve"> и т.д.</w:t>
      </w:r>
      <w:r w:rsidRPr="00C17CBA">
        <w:rPr>
          <w:rFonts w:ascii="Times New Roman" w:hAnsi="Times New Roman"/>
          <w:szCs w:val="24"/>
        </w:rPr>
        <w:t xml:space="preserve">, необходимо в конце статьи дать список сокращений. </w:t>
      </w:r>
      <w:r>
        <w:rPr>
          <w:rFonts w:ascii="Times New Roman" w:hAnsi="Times New Roman"/>
          <w:szCs w:val="24"/>
        </w:rPr>
        <w:t>Кегль 12.</w:t>
      </w:r>
    </w:p>
    <w:p w:rsidR="007D1704" w:rsidRDefault="007D1704" w:rsidP="007D1704">
      <w:pPr>
        <w:ind w:firstLine="708"/>
        <w:rPr>
          <w:rFonts w:ascii="Times New Roman" w:hAnsi="Times New Roman"/>
          <w:bCs/>
          <w:szCs w:val="24"/>
        </w:rPr>
      </w:pPr>
      <w:r w:rsidRPr="00C17CBA">
        <w:rPr>
          <w:rFonts w:ascii="Times New Roman" w:hAnsi="Times New Roman"/>
          <w:szCs w:val="24"/>
        </w:rPr>
        <w:t xml:space="preserve">За списком литературы </w:t>
      </w:r>
      <w:r w:rsidRPr="00C17CBA">
        <w:rPr>
          <w:rFonts w:ascii="Times New Roman" w:hAnsi="Times New Roman"/>
          <w:bCs/>
          <w:szCs w:val="24"/>
        </w:rPr>
        <w:t>размещаются резюме на русском и английском языке</w:t>
      </w:r>
      <w:r>
        <w:rPr>
          <w:rFonts w:ascii="Times New Roman" w:hAnsi="Times New Roman"/>
          <w:bCs/>
          <w:szCs w:val="24"/>
        </w:rPr>
        <w:t xml:space="preserve"> (с названием статьи)</w:t>
      </w:r>
      <w:r w:rsidRPr="00C17CBA">
        <w:rPr>
          <w:rFonts w:ascii="Times New Roman" w:hAnsi="Times New Roman"/>
          <w:bCs/>
          <w:szCs w:val="24"/>
        </w:rPr>
        <w:t xml:space="preserve"> объемом 300–500 знаков (с пробелами), и ключевые слова на русском и английском языках (не более семи слов) – кегль 12.</w:t>
      </w:r>
    </w:p>
    <w:p w:rsidR="007D1704" w:rsidRPr="00C17CBA" w:rsidRDefault="007D1704" w:rsidP="007D1704">
      <w:pPr>
        <w:ind w:firstLine="708"/>
        <w:rPr>
          <w:rFonts w:ascii="Times New Roman" w:hAnsi="Times New Roman"/>
          <w:szCs w:val="24"/>
        </w:rPr>
      </w:pPr>
    </w:p>
    <w:p w:rsidR="007D1704" w:rsidRPr="00C17CBA" w:rsidRDefault="007D1704" w:rsidP="007D1704">
      <w:pPr>
        <w:ind w:firstLine="708"/>
        <w:rPr>
          <w:rFonts w:ascii="Times New Roman" w:hAnsi="Times New Roman"/>
          <w:szCs w:val="24"/>
        </w:rPr>
      </w:pPr>
    </w:p>
    <w:p w:rsidR="007D1704" w:rsidRPr="00C17CBA" w:rsidRDefault="007D1704" w:rsidP="007D1704">
      <w:pPr>
        <w:rPr>
          <w:rFonts w:ascii="Times New Roman" w:hAnsi="Times New Roman"/>
          <w:szCs w:val="24"/>
        </w:rPr>
      </w:pPr>
    </w:p>
    <w:p w:rsidR="007D1704" w:rsidRDefault="007D1704" w:rsidP="007D1704">
      <w:pPr>
        <w:jc w:val="right"/>
        <w:rPr>
          <w:rFonts w:ascii="Times New Roman" w:hAnsi="Times New Roman"/>
          <w:szCs w:val="24"/>
        </w:rPr>
      </w:pPr>
      <w:r w:rsidRPr="00C17CBA">
        <w:rPr>
          <w:rFonts w:ascii="Times New Roman" w:hAnsi="Times New Roman"/>
          <w:szCs w:val="24"/>
        </w:rPr>
        <w:tab/>
      </w:r>
      <w:r w:rsidRPr="00C17CBA">
        <w:rPr>
          <w:rFonts w:ascii="Times New Roman" w:hAnsi="Times New Roman"/>
          <w:szCs w:val="24"/>
        </w:rPr>
        <w:tab/>
      </w:r>
      <w:r w:rsidRPr="00C17CBA">
        <w:rPr>
          <w:rFonts w:ascii="Times New Roman" w:hAnsi="Times New Roman"/>
          <w:szCs w:val="24"/>
        </w:rPr>
        <w:tab/>
      </w:r>
      <w:r w:rsidRPr="00C17CBA">
        <w:rPr>
          <w:rFonts w:ascii="Times New Roman" w:hAnsi="Times New Roman"/>
          <w:szCs w:val="24"/>
        </w:rPr>
        <w:tab/>
      </w:r>
      <w:r w:rsidRPr="00C17CBA">
        <w:rPr>
          <w:rFonts w:ascii="Times New Roman" w:hAnsi="Times New Roman"/>
          <w:szCs w:val="24"/>
        </w:rPr>
        <w:tab/>
      </w:r>
      <w:r w:rsidRPr="00C17CBA">
        <w:rPr>
          <w:rFonts w:ascii="Times New Roman" w:hAnsi="Times New Roman"/>
          <w:szCs w:val="24"/>
        </w:rPr>
        <w:tab/>
      </w:r>
      <w:r w:rsidRPr="00C17CBA">
        <w:rPr>
          <w:rFonts w:ascii="Times New Roman" w:hAnsi="Times New Roman"/>
          <w:szCs w:val="24"/>
        </w:rPr>
        <w:tab/>
      </w:r>
      <w:r w:rsidRPr="00C17CBA">
        <w:rPr>
          <w:rFonts w:ascii="Times New Roman" w:hAnsi="Times New Roman"/>
          <w:szCs w:val="24"/>
        </w:rPr>
        <w:tab/>
      </w:r>
      <w:r w:rsidRPr="00C17CBA">
        <w:rPr>
          <w:rFonts w:ascii="Times New Roman" w:hAnsi="Times New Roman"/>
          <w:szCs w:val="24"/>
        </w:rPr>
        <w:tab/>
      </w:r>
      <w:r w:rsidRPr="00C17CBA">
        <w:rPr>
          <w:rFonts w:ascii="Times New Roman" w:hAnsi="Times New Roman"/>
          <w:szCs w:val="24"/>
        </w:rPr>
        <w:tab/>
      </w:r>
      <w:r>
        <w:rPr>
          <w:rFonts w:ascii="Times New Roman" w:hAnsi="Times New Roman"/>
          <w:szCs w:val="24"/>
        </w:rPr>
        <w:br w:type="page"/>
      </w:r>
    </w:p>
    <w:p w:rsidR="007D1704" w:rsidRPr="00C17CBA" w:rsidRDefault="007D1704" w:rsidP="007D1704">
      <w:pPr>
        <w:jc w:val="right"/>
        <w:rPr>
          <w:rFonts w:ascii="Times New Roman" w:hAnsi="Times New Roman"/>
          <w:i/>
          <w:sz w:val="28"/>
          <w:szCs w:val="28"/>
        </w:rPr>
      </w:pPr>
      <w:r w:rsidRPr="00070EE5">
        <w:rPr>
          <w:rFonts w:ascii="Times New Roman" w:hAnsi="Times New Roman"/>
          <w:i/>
          <w:sz w:val="28"/>
          <w:szCs w:val="28"/>
        </w:rPr>
        <w:lastRenderedPageBreak/>
        <w:t>И.И.</w:t>
      </w:r>
      <w:r>
        <w:rPr>
          <w:rFonts w:ascii="Times New Roman" w:hAnsi="Times New Roman"/>
          <w:szCs w:val="24"/>
        </w:rPr>
        <w:t xml:space="preserve"> </w:t>
      </w:r>
      <w:r w:rsidRPr="00C17CBA">
        <w:rPr>
          <w:rFonts w:ascii="Times New Roman" w:hAnsi="Times New Roman"/>
          <w:i/>
          <w:sz w:val="28"/>
          <w:szCs w:val="28"/>
        </w:rPr>
        <w:t>Иванов</w:t>
      </w:r>
    </w:p>
    <w:p w:rsidR="007D1704" w:rsidRPr="00C17CBA" w:rsidRDefault="007D1704" w:rsidP="007D1704">
      <w:pPr>
        <w:jc w:val="right"/>
        <w:rPr>
          <w:rFonts w:ascii="Times New Roman" w:hAnsi="Times New Roman"/>
          <w:i/>
          <w:sz w:val="28"/>
          <w:szCs w:val="28"/>
        </w:rPr>
      </w:pPr>
      <w:r w:rsidRPr="00C17CBA">
        <w:rPr>
          <w:rFonts w:ascii="Times New Roman" w:hAnsi="Times New Roman"/>
          <w:i/>
          <w:sz w:val="28"/>
          <w:szCs w:val="28"/>
        </w:rPr>
        <w:t>Санкт-Петербургский филиал Архива РАН</w:t>
      </w:r>
    </w:p>
    <w:p w:rsidR="007D1704" w:rsidRPr="00C17CBA" w:rsidRDefault="007D1704" w:rsidP="007D1704">
      <w:pPr>
        <w:jc w:val="right"/>
        <w:rPr>
          <w:rFonts w:ascii="Times New Roman" w:hAnsi="Times New Roman"/>
          <w:i/>
          <w:sz w:val="28"/>
          <w:szCs w:val="28"/>
        </w:rPr>
      </w:pPr>
      <w:r w:rsidRPr="00C17CBA">
        <w:rPr>
          <w:rFonts w:ascii="Times New Roman" w:hAnsi="Times New Roman"/>
          <w:i/>
          <w:sz w:val="28"/>
          <w:szCs w:val="28"/>
        </w:rPr>
        <w:t>(1 строка Пробел)</w:t>
      </w:r>
    </w:p>
    <w:p w:rsidR="007D1704" w:rsidRPr="00C17CBA" w:rsidRDefault="007D1704" w:rsidP="007D1704">
      <w:pPr>
        <w:jc w:val="center"/>
        <w:rPr>
          <w:rFonts w:ascii="Times New Roman" w:hAnsi="Times New Roman"/>
          <w:b/>
          <w:sz w:val="28"/>
          <w:szCs w:val="28"/>
        </w:rPr>
      </w:pPr>
      <w:r w:rsidRPr="00C17CBA">
        <w:rPr>
          <w:rFonts w:ascii="Times New Roman" w:hAnsi="Times New Roman"/>
          <w:b/>
          <w:sz w:val="28"/>
          <w:szCs w:val="28"/>
        </w:rPr>
        <w:t xml:space="preserve">Название </w:t>
      </w:r>
      <w:r>
        <w:rPr>
          <w:rFonts w:ascii="Times New Roman" w:hAnsi="Times New Roman"/>
          <w:b/>
          <w:sz w:val="28"/>
          <w:szCs w:val="28"/>
        </w:rPr>
        <w:t>статьи</w:t>
      </w:r>
      <w:r w:rsidRPr="00C17CBA">
        <w:rPr>
          <w:rFonts w:ascii="Times New Roman" w:hAnsi="Times New Roman"/>
          <w:b/>
          <w:sz w:val="28"/>
          <w:szCs w:val="28"/>
        </w:rPr>
        <w:t xml:space="preserve"> (полужирный, выравнивание по центру)</w:t>
      </w:r>
    </w:p>
    <w:p w:rsidR="007D1704" w:rsidRPr="00C17CBA" w:rsidRDefault="007D1704" w:rsidP="007D1704">
      <w:pPr>
        <w:jc w:val="right"/>
        <w:rPr>
          <w:rFonts w:ascii="Times New Roman" w:hAnsi="Times New Roman"/>
          <w:i/>
          <w:sz w:val="28"/>
          <w:szCs w:val="28"/>
        </w:rPr>
      </w:pPr>
      <w:r w:rsidRPr="00C17CBA">
        <w:rPr>
          <w:rFonts w:ascii="Times New Roman" w:hAnsi="Times New Roman"/>
          <w:i/>
          <w:sz w:val="28"/>
          <w:szCs w:val="28"/>
        </w:rPr>
        <w:t xml:space="preserve"> (1 строка Пробел)</w:t>
      </w:r>
    </w:p>
    <w:p w:rsidR="007D1704" w:rsidRPr="00C17CBA" w:rsidRDefault="007D1704" w:rsidP="007D1704">
      <w:pPr>
        <w:ind w:firstLine="567"/>
        <w:rPr>
          <w:rFonts w:ascii="Times New Roman" w:hAnsi="Times New Roman"/>
          <w:sz w:val="28"/>
          <w:szCs w:val="28"/>
        </w:rPr>
      </w:pPr>
      <w:r w:rsidRPr="00C17CBA">
        <w:rPr>
          <w:rFonts w:ascii="Times New Roman" w:hAnsi="Times New Roman"/>
          <w:sz w:val="28"/>
          <w:szCs w:val="28"/>
        </w:rPr>
        <w:t>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 текст.</w:t>
      </w:r>
    </w:p>
    <w:p w:rsidR="007D1704" w:rsidRPr="00C17CBA" w:rsidRDefault="007D1704" w:rsidP="007D1704">
      <w:pPr>
        <w:jc w:val="right"/>
        <w:rPr>
          <w:rFonts w:ascii="Times New Roman" w:hAnsi="Times New Roman"/>
          <w:i/>
          <w:sz w:val="28"/>
          <w:szCs w:val="28"/>
        </w:rPr>
      </w:pPr>
      <w:r w:rsidRPr="00C17CBA">
        <w:rPr>
          <w:rFonts w:ascii="Times New Roman" w:hAnsi="Times New Roman"/>
          <w:i/>
          <w:sz w:val="28"/>
          <w:szCs w:val="28"/>
        </w:rPr>
        <w:t>(1 строка Пробел)</w:t>
      </w:r>
    </w:p>
    <w:p w:rsidR="007D1704" w:rsidRPr="003937D5" w:rsidRDefault="007D1704" w:rsidP="007D1704">
      <w:pPr>
        <w:spacing w:line="360" w:lineRule="auto"/>
        <w:jc w:val="center"/>
        <w:rPr>
          <w:rFonts w:ascii="Times New Roman" w:hAnsi="Times New Roman"/>
          <w:b/>
          <w:bCs/>
          <w:sz w:val="24"/>
          <w:szCs w:val="24"/>
        </w:rPr>
      </w:pPr>
      <w:r w:rsidRPr="003937D5">
        <w:rPr>
          <w:rFonts w:ascii="Times New Roman" w:hAnsi="Times New Roman"/>
          <w:b/>
          <w:bCs/>
          <w:sz w:val="24"/>
          <w:szCs w:val="24"/>
        </w:rPr>
        <w:t>Список источников и литературы (12 кегль, полужирный, выравнивание по центру)</w:t>
      </w:r>
    </w:p>
    <w:p w:rsidR="007D1704" w:rsidRPr="003937D5" w:rsidRDefault="007D1704" w:rsidP="007D1704">
      <w:pPr>
        <w:spacing w:line="360" w:lineRule="auto"/>
        <w:jc w:val="right"/>
        <w:rPr>
          <w:rFonts w:ascii="Times New Roman" w:hAnsi="Times New Roman"/>
          <w:i/>
          <w:iCs/>
          <w:sz w:val="24"/>
          <w:szCs w:val="24"/>
        </w:rPr>
      </w:pPr>
      <w:r w:rsidRPr="003937D5">
        <w:rPr>
          <w:rFonts w:ascii="Times New Roman" w:hAnsi="Times New Roman"/>
          <w:i/>
          <w:iCs/>
          <w:sz w:val="24"/>
          <w:szCs w:val="24"/>
        </w:rPr>
        <w:t xml:space="preserve">  (1 строка Пробел)</w:t>
      </w:r>
    </w:p>
    <w:p w:rsidR="007D1704" w:rsidRPr="003937D5" w:rsidRDefault="007D1704" w:rsidP="007D1704">
      <w:pPr>
        <w:ind w:firstLine="709"/>
        <w:rPr>
          <w:rFonts w:ascii="Times New Roman" w:hAnsi="Times New Roman"/>
          <w:sz w:val="24"/>
          <w:szCs w:val="24"/>
        </w:rPr>
      </w:pPr>
      <w:r w:rsidRPr="003937D5">
        <w:rPr>
          <w:rFonts w:ascii="Times New Roman" w:hAnsi="Times New Roman"/>
          <w:sz w:val="24"/>
          <w:szCs w:val="24"/>
        </w:rPr>
        <w:t>РГАДА. Ф. 194. Оп. 1. Д. 5.</w:t>
      </w:r>
    </w:p>
    <w:p w:rsidR="007D1704" w:rsidRPr="003937D5" w:rsidRDefault="007D1704" w:rsidP="007D1704">
      <w:pPr>
        <w:ind w:firstLine="709"/>
        <w:rPr>
          <w:rFonts w:ascii="Times New Roman" w:hAnsi="Times New Roman"/>
          <w:bCs/>
          <w:i/>
          <w:color w:val="0000FF"/>
          <w:sz w:val="24"/>
          <w:szCs w:val="24"/>
        </w:rPr>
      </w:pPr>
      <w:r w:rsidRPr="003937D5">
        <w:rPr>
          <w:rFonts w:ascii="Times New Roman" w:hAnsi="Times New Roman"/>
          <w:sz w:val="24"/>
          <w:szCs w:val="24"/>
        </w:rPr>
        <w:t>СПбФ АРАН. Ф. 1. Оп. 1. Д. 1.</w:t>
      </w:r>
    </w:p>
    <w:p w:rsidR="007D1704" w:rsidRPr="003937D5" w:rsidRDefault="007D1704" w:rsidP="007D1704">
      <w:pPr>
        <w:ind w:firstLine="709"/>
        <w:rPr>
          <w:rFonts w:ascii="Times New Roman" w:hAnsi="Times New Roman"/>
          <w:sz w:val="24"/>
          <w:szCs w:val="24"/>
        </w:rPr>
      </w:pPr>
      <w:r w:rsidRPr="003937D5">
        <w:rPr>
          <w:rFonts w:ascii="Times New Roman" w:hAnsi="Times New Roman"/>
          <w:sz w:val="24"/>
          <w:szCs w:val="24"/>
        </w:rPr>
        <w:t>История русской лексикографии / Отв. ред. Ф. П. Сороколетов. СПб., 1998.</w:t>
      </w:r>
    </w:p>
    <w:p w:rsidR="007D1704" w:rsidRPr="003937D5" w:rsidRDefault="007D1704" w:rsidP="007D1704">
      <w:pPr>
        <w:ind w:firstLine="709"/>
        <w:rPr>
          <w:rFonts w:ascii="Times New Roman" w:hAnsi="Times New Roman"/>
          <w:bCs/>
          <w:sz w:val="24"/>
          <w:szCs w:val="24"/>
        </w:rPr>
      </w:pPr>
      <w:r w:rsidRPr="003937D5">
        <w:rPr>
          <w:rFonts w:ascii="Times New Roman" w:hAnsi="Times New Roman"/>
          <w:bCs/>
          <w:i/>
          <w:sz w:val="24"/>
          <w:szCs w:val="24"/>
        </w:rPr>
        <w:t>Кулешов В. И.</w:t>
      </w:r>
      <w:r w:rsidRPr="003937D5">
        <w:rPr>
          <w:rFonts w:ascii="Times New Roman" w:hAnsi="Times New Roman"/>
          <w:bCs/>
          <w:sz w:val="24"/>
          <w:szCs w:val="24"/>
        </w:rPr>
        <w:t xml:space="preserve"> Натуральная школа в русской литературе </w:t>
      </w:r>
      <w:r w:rsidRPr="003937D5">
        <w:rPr>
          <w:rFonts w:ascii="Times New Roman" w:hAnsi="Times New Roman"/>
          <w:bCs/>
          <w:sz w:val="24"/>
          <w:szCs w:val="24"/>
          <w:lang w:val="es-ES"/>
        </w:rPr>
        <w:t>XIX</w:t>
      </w:r>
      <w:r w:rsidRPr="003937D5">
        <w:rPr>
          <w:rFonts w:ascii="Times New Roman" w:hAnsi="Times New Roman"/>
          <w:bCs/>
          <w:sz w:val="24"/>
          <w:szCs w:val="24"/>
        </w:rPr>
        <w:t> века. М., 1982.</w:t>
      </w:r>
    </w:p>
    <w:p w:rsidR="007D1704" w:rsidRPr="003937D5" w:rsidRDefault="007D1704" w:rsidP="007D1704">
      <w:pPr>
        <w:ind w:right="-11" w:firstLine="709"/>
        <w:rPr>
          <w:rFonts w:ascii="Times New Roman" w:hAnsi="Times New Roman"/>
          <w:sz w:val="24"/>
          <w:szCs w:val="24"/>
        </w:rPr>
      </w:pPr>
      <w:r w:rsidRPr="003937D5">
        <w:rPr>
          <w:rFonts w:ascii="Times New Roman" w:hAnsi="Times New Roman"/>
          <w:i/>
          <w:iCs/>
          <w:sz w:val="24"/>
          <w:szCs w:val="24"/>
        </w:rPr>
        <w:t>Лейтон Л. Г.</w:t>
      </w:r>
      <w:r w:rsidRPr="003937D5">
        <w:rPr>
          <w:rFonts w:ascii="Times New Roman" w:hAnsi="Times New Roman"/>
          <w:sz w:val="24"/>
          <w:szCs w:val="24"/>
        </w:rPr>
        <w:t xml:space="preserve"> Стихотворения Ивана Козлова «Венецианская ночь» и «Бейрон»: (к истории русского байронизма) // Русская литература. 1997. № 2. С. 14–21.</w:t>
      </w:r>
    </w:p>
    <w:p w:rsidR="007D1704" w:rsidRPr="003937D5" w:rsidRDefault="007D1704" w:rsidP="007D1704">
      <w:pPr>
        <w:spacing w:line="360" w:lineRule="auto"/>
        <w:jc w:val="right"/>
        <w:rPr>
          <w:rFonts w:ascii="Times New Roman" w:hAnsi="Times New Roman"/>
          <w:i/>
          <w:iCs/>
          <w:sz w:val="24"/>
          <w:szCs w:val="24"/>
        </w:rPr>
      </w:pPr>
      <w:r w:rsidRPr="003937D5">
        <w:rPr>
          <w:rFonts w:ascii="Times New Roman" w:hAnsi="Times New Roman"/>
          <w:i/>
          <w:iCs/>
          <w:sz w:val="24"/>
          <w:szCs w:val="24"/>
        </w:rPr>
        <w:t xml:space="preserve">  (1 строка Пробел)</w:t>
      </w:r>
    </w:p>
    <w:p w:rsidR="007D1704" w:rsidRPr="003937D5" w:rsidRDefault="007D1704" w:rsidP="007D1704">
      <w:pPr>
        <w:jc w:val="right"/>
        <w:rPr>
          <w:rFonts w:ascii="Times New Roman" w:hAnsi="Times New Roman"/>
          <w:i/>
          <w:sz w:val="24"/>
          <w:szCs w:val="24"/>
        </w:rPr>
      </w:pPr>
    </w:p>
    <w:p w:rsidR="007D1704" w:rsidRPr="003937D5" w:rsidRDefault="007D1704" w:rsidP="007D1704">
      <w:pPr>
        <w:jc w:val="right"/>
        <w:rPr>
          <w:rFonts w:ascii="Times New Roman" w:hAnsi="Times New Roman"/>
          <w:i/>
          <w:sz w:val="24"/>
          <w:szCs w:val="24"/>
        </w:rPr>
      </w:pPr>
      <w:r w:rsidRPr="003937D5">
        <w:rPr>
          <w:rFonts w:ascii="Times New Roman" w:hAnsi="Times New Roman"/>
          <w:i/>
          <w:sz w:val="24"/>
          <w:szCs w:val="24"/>
        </w:rPr>
        <w:t>И.И. Иванов</w:t>
      </w:r>
    </w:p>
    <w:p w:rsidR="007D1704" w:rsidRPr="003937D5" w:rsidRDefault="007D1704" w:rsidP="007D1704">
      <w:pPr>
        <w:jc w:val="center"/>
        <w:rPr>
          <w:rFonts w:ascii="Times New Roman" w:hAnsi="Times New Roman"/>
          <w:b/>
          <w:sz w:val="24"/>
          <w:szCs w:val="24"/>
        </w:rPr>
      </w:pPr>
      <w:r w:rsidRPr="003937D5">
        <w:rPr>
          <w:rFonts w:ascii="Times New Roman" w:hAnsi="Times New Roman"/>
          <w:b/>
          <w:sz w:val="24"/>
          <w:szCs w:val="24"/>
        </w:rPr>
        <w:t>Название статьи (</w:t>
      </w:r>
      <w:r w:rsidRPr="003937D5">
        <w:rPr>
          <w:rFonts w:ascii="Times New Roman" w:hAnsi="Times New Roman"/>
          <w:b/>
          <w:bCs/>
          <w:sz w:val="24"/>
          <w:szCs w:val="24"/>
        </w:rPr>
        <w:t>12 кегль, полужирный, выравнивание по центру</w:t>
      </w:r>
      <w:r w:rsidRPr="003937D5">
        <w:rPr>
          <w:rFonts w:ascii="Times New Roman" w:hAnsi="Times New Roman"/>
          <w:b/>
          <w:sz w:val="24"/>
          <w:szCs w:val="24"/>
        </w:rPr>
        <w:t>)</w:t>
      </w:r>
    </w:p>
    <w:p w:rsidR="007D1704" w:rsidRPr="003937D5" w:rsidRDefault="007D1704" w:rsidP="007D1704">
      <w:pPr>
        <w:ind w:firstLine="709"/>
        <w:rPr>
          <w:rFonts w:ascii="Times New Roman" w:hAnsi="Times New Roman"/>
          <w:sz w:val="24"/>
          <w:szCs w:val="24"/>
        </w:rPr>
      </w:pPr>
      <w:r w:rsidRPr="003937D5">
        <w:rPr>
          <w:rFonts w:ascii="Times New Roman" w:hAnsi="Times New Roman"/>
          <w:sz w:val="24"/>
          <w:szCs w:val="24"/>
        </w:rPr>
        <w:t>Аннотация аннотация аннотация аннотация аннотация аннотация аннотация аннотация аннотация аннотация аннотация аннотация аннотация аннотация аннотация аннотация аннотация аннотация аннотация.</w:t>
      </w:r>
    </w:p>
    <w:p w:rsidR="007D1704" w:rsidRPr="003937D5" w:rsidRDefault="007D1704" w:rsidP="007D1704">
      <w:pPr>
        <w:ind w:firstLine="567"/>
        <w:rPr>
          <w:rFonts w:ascii="Times New Roman" w:hAnsi="Times New Roman"/>
          <w:sz w:val="24"/>
          <w:szCs w:val="24"/>
        </w:rPr>
      </w:pPr>
      <w:r w:rsidRPr="003937D5">
        <w:rPr>
          <w:rFonts w:ascii="Times New Roman" w:hAnsi="Times New Roman"/>
          <w:i/>
          <w:sz w:val="24"/>
          <w:szCs w:val="24"/>
        </w:rPr>
        <w:t>Ключевые слова</w:t>
      </w:r>
      <w:r w:rsidRPr="003937D5">
        <w:rPr>
          <w:rFonts w:ascii="Times New Roman" w:hAnsi="Times New Roman"/>
          <w:sz w:val="24"/>
          <w:szCs w:val="24"/>
        </w:rPr>
        <w:t>: слова слова слова.</w:t>
      </w:r>
    </w:p>
    <w:p w:rsidR="007D1704" w:rsidRPr="003937D5" w:rsidRDefault="007D1704" w:rsidP="007D1704">
      <w:pPr>
        <w:jc w:val="right"/>
        <w:rPr>
          <w:rFonts w:ascii="Times New Roman" w:hAnsi="Times New Roman"/>
          <w:i/>
          <w:iCs/>
          <w:sz w:val="24"/>
          <w:szCs w:val="24"/>
          <w:lang w:val="en-US"/>
        </w:rPr>
      </w:pPr>
      <w:r w:rsidRPr="003937D5">
        <w:rPr>
          <w:rFonts w:ascii="Times New Roman" w:hAnsi="Times New Roman"/>
          <w:i/>
          <w:iCs/>
          <w:sz w:val="24"/>
          <w:szCs w:val="24"/>
        </w:rPr>
        <w:t xml:space="preserve">  </w:t>
      </w:r>
      <w:r w:rsidRPr="003937D5">
        <w:rPr>
          <w:rFonts w:ascii="Times New Roman" w:hAnsi="Times New Roman"/>
          <w:i/>
          <w:iCs/>
          <w:sz w:val="24"/>
          <w:szCs w:val="24"/>
          <w:lang w:val="en-US"/>
        </w:rPr>
        <w:t xml:space="preserve">(1 </w:t>
      </w:r>
      <w:r w:rsidRPr="003937D5">
        <w:rPr>
          <w:rFonts w:ascii="Times New Roman" w:hAnsi="Times New Roman"/>
          <w:i/>
          <w:iCs/>
          <w:sz w:val="24"/>
          <w:szCs w:val="24"/>
        </w:rPr>
        <w:t>строка</w:t>
      </w:r>
      <w:r w:rsidRPr="003937D5">
        <w:rPr>
          <w:rFonts w:ascii="Times New Roman" w:hAnsi="Times New Roman"/>
          <w:i/>
          <w:iCs/>
          <w:sz w:val="24"/>
          <w:szCs w:val="24"/>
          <w:lang w:val="en-US"/>
        </w:rPr>
        <w:t xml:space="preserve"> </w:t>
      </w:r>
      <w:r w:rsidRPr="003937D5">
        <w:rPr>
          <w:rFonts w:ascii="Times New Roman" w:hAnsi="Times New Roman"/>
          <w:i/>
          <w:iCs/>
          <w:sz w:val="24"/>
          <w:szCs w:val="24"/>
        </w:rPr>
        <w:t>Пробел</w:t>
      </w:r>
      <w:r w:rsidRPr="003937D5">
        <w:rPr>
          <w:rFonts w:ascii="Times New Roman" w:hAnsi="Times New Roman"/>
          <w:i/>
          <w:iCs/>
          <w:sz w:val="24"/>
          <w:szCs w:val="24"/>
          <w:lang w:val="en-US"/>
        </w:rPr>
        <w:t>)</w:t>
      </w:r>
    </w:p>
    <w:p w:rsidR="007D1704" w:rsidRPr="003937D5" w:rsidRDefault="007D1704" w:rsidP="007D1704">
      <w:pPr>
        <w:jc w:val="right"/>
        <w:rPr>
          <w:rFonts w:ascii="Times New Roman" w:hAnsi="Times New Roman"/>
          <w:i/>
          <w:sz w:val="24"/>
          <w:szCs w:val="24"/>
          <w:lang w:val="en-US"/>
        </w:rPr>
      </w:pPr>
      <w:r w:rsidRPr="003937D5">
        <w:rPr>
          <w:rFonts w:ascii="Times New Roman" w:hAnsi="Times New Roman"/>
          <w:i/>
          <w:sz w:val="24"/>
          <w:szCs w:val="24"/>
          <w:lang w:val="en-US"/>
        </w:rPr>
        <w:t>I.I. Ivanov</w:t>
      </w:r>
    </w:p>
    <w:p w:rsidR="007D1704" w:rsidRPr="003937D5" w:rsidRDefault="007D1704" w:rsidP="007D1704">
      <w:pPr>
        <w:jc w:val="center"/>
        <w:rPr>
          <w:rFonts w:ascii="Times New Roman" w:hAnsi="Times New Roman"/>
          <w:b/>
          <w:sz w:val="24"/>
          <w:szCs w:val="24"/>
          <w:lang w:val="en-US"/>
        </w:rPr>
      </w:pPr>
      <w:r w:rsidRPr="003937D5">
        <w:rPr>
          <w:rFonts w:ascii="Times New Roman" w:hAnsi="Times New Roman"/>
          <w:b/>
          <w:sz w:val="24"/>
          <w:szCs w:val="24"/>
          <w:lang w:val="en-US"/>
        </w:rPr>
        <w:t>Paper title</w:t>
      </w:r>
    </w:p>
    <w:p w:rsidR="007D1704" w:rsidRPr="003937D5" w:rsidRDefault="007D1704" w:rsidP="007D1704">
      <w:pPr>
        <w:ind w:firstLine="567"/>
        <w:rPr>
          <w:rFonts w:ascii="Times New Roman" w:hAnsi="Times New Roman"/>
          <w:sz w:val="24"/>
          <w:szCs w:val="24"/>
          <w:lang w:val="en-US"/>
        </w:rPr>
      </w:pPr>
      <w:r w:rsidRPr="003937D5">
        <w:rPr>
          <w:rFonts w:ascii="Times New Roman" w:hAnsi="Times New Roman"/>
          <w:sz w:val="24"/>
          <w:szCs w:val="24"/>
          <w:lang w:val="en-US"/>
        </w:rPr>
        <w:t>Summary summary summary summary summary summary summary summary summary summary summary summary summary summary summary summary summary summary summary summary summary summary summary.</w:t>
      </w:r>
    </w:p>
    <w:p w:rsidR="007D1704" w:rsidRPr="003937D5" w:rsidRDefault="007D1704" w:rsidP="007D1704">
      <w:pPr>
        <w:ind w:firstLine="567"/>
        <w:rPr>
          <w:rFonts w:ascii="Times New Roman" w:hAnsi="Times New Roman"/>
          <w:sz w:val="24"/>
          <w:szCs w:val="24"/>
          <w:lang w:val="en-US"/>
        </w:rPr>
      </w:pPr>
      <w:r w:rsidRPr="003937D5">
        <w:rPr>
          <w:rFonts w:ascii="Times New Roman" w:hAnsi="Times New Roman"/>
          <w:i/>
          <w:sz w:val="24"/>
          <w:szCs w:val="24"/>
          <w:lang w:val="en-US"/>
        </w:rPr>
        <w:t>Key words</w:t>
      </w:r>
      <w:r w:rsidRPr="003937D5">
        <w:rPr>
          <w:rFonts w:ascii="Times New Roman" w:hAnsi="Times New Roman"/>
          <w:sz w:val="24"/>
          <w:szCs w:val="24"/>
          <w:lang w:val="en-US"/>
        </w:rPr>
        <w:t>: words words words words.</w:t>
      </w:r>
    </w:p>
    <w:p w:rsidR="007D1704" w:rsidRPr="0028160E" w:rsidRDefault="007D1704" w:rsidP="007D1704">
      <w:pPr>
        <w:ind w:firstLine="709"/>
        <w:rPr>
          <w:rFonts w:ascii="Times New Roman" w:hAnsi="Times New Roman"/>
          <w:sz w:val="24"/>
          <w:szCs w:val="24"/>
          <w:lang w:val="en-US"/>
        </w:rPr>
      </w:pPr>
    </w:p>
    <w:p w:rsidR="007D1704" w:rsidRPr="00543E2A" w:rsidRDefault="007D1704" w:rsidP="007D1704">
      <w:pPr>
        <w:ind w:firstLine="709"/>
        <w:rPr>
          <w:rFonts w:ascii="Times New Roman" w:hAnsi="Times New Roman"/>
          <w:sz w:val="24"/>
          <w:szCs w:val="24"/>
          <w:lang w:val="en-US"/>
        </w:rPr>
      </w:pPr>
    </w:p>
    <w:p w:rsidR="007D1704" w:rsidRPr="00543E2A" w:rsidRDefault="007D1704" w:rsidP="007D1704">
      <w:pPr>
        <w:ind w:firstLine="709"/>
        <w:rPr>
          <w:rFonts w:ascii="Times New Roman" w:hAnsi="Times New Roman"/>
          <w:sz w:val="24"/>
          <w:szCs w:val="24"/>
          <w:lang w:val="en-US"/>
        </w:rPr>
      </w:pPr>
    </w:p>
    <w:p w:rsidR="007D1704" w:rsidRPr="00543E2A" w:rsidRDefault="007D1704" w:rsidP="007D1704">
      <w:pPr>
        <w:ind w:firstLine="709"/>
        <w:rPr>
          <w:rFonts w:ascii="Times New Roman" w:hAnsi="Times New Roman"/>
          <w:sz w:val="24"/>
          <w:szCs w:val="24"/>
          <w:lang w:val="en-US"/>
        </w:rPr>
      </w:pPr>
    </w:p>
    <w:p w:rsidR="007D1704" w:rsidRPr="00543E2A" w:rsidRDefault="007D1704" w:rsidP="007D1704">
      <w:pPr>
        <w:ind w:firstLine="709"/>
        <w:rPr>
          <w:rFonts w:ascii="Times New Roman" w:hAnsi="Times New Roman"/>
          <w:sz w:val="24"/>
          <w:szCs w:val="24"/>
          <w:lang w:val="en-US"/>
        </w:rPr>
      </w:pPr>
    </w:p>
    <w:p w:rsidR="007D1704" w:rsidRPr="00543E2A" w:rsidRDefault="007D1704" w:rsidP="007D1704">
      <w:pPr>
        <w:rPr>
          <w:rFonts w:ascii="Times New Roman" w:hAnsi="Times New Roman"/>
          <w:sz w:val="24"/>
          <w:szCs w:val="24"/>
          <w:lang w:val="en-US"/>
        </w:rPr>
      </w:pPr>
    </w:p>
    <w:p w:rsidR="005A5EFD" w:rsidRPr="007D1704" w:rsidRDefault="005A5EFD">
      <w:pPr>
        <w:rPr>
          <w:lang w:val="en-US"/>
        </w:rPr>
      </w:pPr>
    </w:p>
    <w:sectPr w:rsidR="005A5EFD" w:rsidRPr="007D1704" w:rsidSect="00F63FEC">
      <w:pgSz w:w="11906" w:h="16838"/>
      <w:pgMar w:top="709"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704"/>
    <w:rsid w:val="005A5EFD"/>
    <w:rsid w:val="007D17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D56D4875-6DAF-D248-9FE2-18E2F3DDA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1704"/>
    <w:pPr>
      <w:jc w:val="both"/>
    </w:pPr>
    <w:rPr>
      <w:rFonts w:ascii="Calibri" w:eastAsia="Calibri" w:hAnsi="Calibri"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549</Words>
  <Characters>3134</Characters>
  <Application>Microsoft Office Word</Application>
  <DocSecurity>0</DocSecurity>
  <Lines>26</Lines>
  <Paragraphs>7</Paragraphs>
  <ScaleCrop>false</ScaleCrop>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M.Ponikarovskaya</dc:creator>
  <cp:keywords/>
  <dc:description/>
  <cp:lastModifiedBy>M.Ponikarovskaya</cp:lastModifiedBy>
  <cp:revision>1</cp:revision>
  <dcterms:created xsi:type="dcterms:W3CDTF">2026-02-10T11:32:00Z</dcterms:created>
  <dcterms:modified xsi:type="dcterms:W3CDTF">2026-02-10T11:32:00Z</dcterms:modified>
</cp:coreProperties>
</file>